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1586"/>
        <w:gridCol w:w="1201"/>
        <w:gridCol w:w="1160"/>
        <w:gridCol w:w="1648"/>
        <w:gridCol w:w="996"/>
        <w:gridCol w:w="1434"/>
        <w:gridCol w:w="1330"/>
        <w:gridCol w:w="826"/>
        <w:gridCol w:w="1434"/>
        <w:gridCol w:w="1677"/>
      </w:tblGrid>
      <w:tr w:rsidR="0071473B" w:rsidRPr="0024717C" w:rsidTr="00D46FD4">
        <w:trPr>
          <w:trHeight w:val="522"/>
        </w:trPr>
        <w:tc>
          <w:tcPr>
            <w:tcW w:w="184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1473B" w:rsidRPr="0024717C" w:rsidTr="00D46FD4">
        <w:trPr>
          <w:trHeight w:val="776"/>
        </w:trPr>
        <w:tc>
          <w:tcPr>
            <w:tcW w:w="184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8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46FD4" w:rsidRPr="0024717C" w:rsidTr="00527C6F">
        <w:trPr>
          <w:trHeight w:val="1380"/>
        </w:trPr>
        <w:tc>
          <w:tcPr>
            <w:tcW w:w="18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D46FD4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Конченко</w:t>
            </w:r>
            <w:proofErr w:type="spellEnd"/>
            <w:r>
              <w:rPr>
                <w:rFonts w:cs="Times New Roman"/>
                <w:sz w:val="20"/>
              </w:rPr>
              <w:t xml:space="preserve"> С.Ю.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делам несовершеннолетних и защите их прав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482BCF" w:rsidRDefault="00D46FD4" w:rsidP="005205A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05A3">
              <w:rPr>
                <w:sz w:val="20"/>
                <w:szCs w:val="20"/>
              </w:rPr>
              <w:t>067796,27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65,5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46FD4" w:rsidRDefault="00D46FD4" w:rsidP="006C53C6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826" w:type="dxa"/>
            <w:shd w:val="clear" w:color="auto" w:fill="FFFFFF"/>
          </w:tcPr>
          <w:p w:rsidR="00D46FD4" w:rsidRPr="00A57560" w:rsidRDefault="00D46FD4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23B1E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205A3"/>
    <w:rsid w:val="00550B8B"/>
    <w:rsid w:val="005D3506"/>
    <w:rsid w:val="006322DB"/>
    <w:rsid w:val="006C53C6"/>
    <w:rsid w:val="0071473B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D46FD4"/>
    <w:rsid w:val="00D95F5B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2022-05-06T09:44:00Z</dcterms:created>
  <dcterms:modified xsi:type="dcterms:W3CDTF">2022-05-06T09:44:00Z</dcterms:modified>
</cp:coreProperties>
</file>